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3F" w:rsidRPr="008E2B28" w:rsidRDefault="00DB5B3F" w:rsidP="00873031">
      <w:pPr>
        <w:spacing w:line="240" w:lineRule="auto"/>
        <w:ind w:left="-284" w:right="-1"/>
        <w:jc w:val="center"/>
        <w:rPr>
          <w:rFonts w:asciiTheme="minorHAnsi" w:hAnsiTheme="minorHAnsi"/>
          <w:b/>
          <w:sz w:val="16"/>
          <w:szCs w:val="16"/>
        </w:rPr>
      </w:pPr>
    </w:p>
    <w:p w:rsidR="00F74A44" w:rsidRPr="00F3138F" w:rsidRDefault="00F74A44" w:rsidP="00F74A44">
      <w:pPr>
        <w:pStyle w:val="Sinespaciado"/>
        <w:jc w:val="center"/>
        <w:rPr>
          <w:rFonts w:asciiTheme="minorHAnsi" w:hAnsiTheme="minorHAnsi" w:cs="Arial"/>
          <w:b/>
          <w:kern w:val="36"/>
          <w:sz w:val="36"/>
          <w:szCs w:val="36"/>
          <w:lang w:val="es-ES"/>
        </w:rPr>
      </w:pPr>
      <w:r w:rsidRPr="00F3138F">
        <w:rPr>
          <w:rFonts w:asciiTheme="minorHAnsi" w:hAnsiTheme="minorHAnsi" w:cs="Arial"/>
          <w:b/>
          <w:kern w:val="36"/>
          <w:sz w:val="32"/>
          <w:szCs w:val="36"/>
          <w:lang w:val="es-ES"/>
        </w:rPr>
        <w:t xml:space="preserve">La Fundació Ordesa, finalista de los </w:t>
      </w:r>
      <w:r w:rsidR="007A5D5D">
        <w:rPr>
          <w:rFonts w:asciiTheme="minorHAnsi" w:hAnsiTheme="minorHAnsi" w:cs="Arial"/>
          <w:b/>
          <w:kern w:val="36"/>
          <w:sz w:val="32"/>
          <w:szCs w:val="36"/>
          <w:lang w:val="es-ES"/>
        </w:rPr>
        <w:t>XVIII</w:t>
      </w:r>
      <w:r w:rsidR="00795ABB">
        <w:rPr>
          <w:rFonts w:asciiTheme="minorHAnsi" w:hAnsiTheme="minorHAnsi" w:cs="Arial"/>
          <w:b/>
          <w:kern w:val="36"/>
          <w:sz w:val="32"/>
          <w:szCs w:val="36"/>
          <w:lang w:val="es-ES"/>
        </w:rPr>
        <w:t xml:space="preserve"> </w:t>
      </w:r>
      <w:r w:rsidRPr="00F3138F">
        <w:rPr>
          <w:rFonts w:asciiTheme="minorHAnsi" w:hAnsiTheme="minorHAnsi" w:cs="Arial"/>
          <w:b/>
          <w:kern w:val="36"/>
          <w:sz w:val="32"/>
          <w:szCs w:val="36"/>
          <w:lang w:val="es-ES"/>
        </w:rPr>
        <w:t>Premios Codespa por su compromiso con los más desfavorecidos</w:t>
      </w:r>
      <w:r w:rsidRPr="00F3138F">
        <w:rPr>
          <w:rFonts w:asciiTheme="minorHAnsi" w:hAnsiTheme="minorHAnsi" w:cs="Arial"/>
          <w:b/>
          <w:kern w:val="36"/>
          <w:sz w:val="32"/>
          <w:szCs w:val="36"/>
          <w:lang w:val="es-ES"/>
        </w:rPr>
        <w:br/>
        <w:t xml:space="preserve"> </w:t>
      </w:r>
    </w:p>
    <w:p w:rsidR="00F74A44" w:rsidRPr="00127946" w:rsidRDefault="00F3138F" w:rsidP="00127946">
      <w:pPr>
        <w:pStyle w:val="Sinespaciado"/>
        <w:numPr>
          <w:ilvl w:val="0"/>
          <w:numId w:val="23"/>
        </w:numPr>
        <w:jc w:val="both"/>
        <w:rPr>
          <w:rFonts w:asciiTheme="minorHAnsi" w:hAnsiTheme="minorHAnsi" w:cs="Arial"/>
          <w:b/>
          <w:kern w:val="36"/>
          <w:lang w:val="es-ES"/>
        </w:rPr>
      </w:pPr>
      <w:r w:rsidRPr="00127946">
        <w:rPr>
          <w:rFonts w:asciiTheme="minorHAnsi" w:hAnsiTheme="minorHAnsi" w:cs="Arial"/>
          <w:b/>
          <w:kern w:val="36"/>
          <w:lang w:val="es-ES"/>
        </w:rPr>
        <w:t xml:space="preserve">Fundació Ordesa ha sido reconocida dentro de la categoría de empresa solidaria </w:t>
      </w:r>
      <w:r w:rsidR="00127946">
        <w:rPr>
          <w:rFonts w:asciiTheme="minorHAnsi" w:hAnsiTheme="minorHAnsi" w:cs="Arial"/>
          <w:b/>
          <w:kern w:val="36"/>
          <w:lang w:val="es-ES"/>
        </w:rPr>
        <w:t xml:space="preserve">por su </w:t>
      </w:r>
      <w:r w:rsidR="00127946" w:rsidRPr="00127946">
        <w:rPr>
          <w:rFonts w:asciiTheme="minorHAnsi" w:hAnsiTheme="minorHAnsi" w:cs="Arial"/>
          <w:b/>
          <w:kern w:val="36"/>
          <w:lang w:val="es-ES"/>
        </w:rPr>
        <w:t>iniciativa “Construcción y mantenimiento de guarderías y pozos en Malawi”</w:t>
      </w:r>
      <w:r w:rsidRPr="00127946">
        <w:rPr>
          <w:rFonts w:asciiTheme="minorHAnsi" w:hAnsiTheme="minorHAnsi" w:cs="Arial"/>
          <w:b/>
          <w:kern w:val="36"/>
          <w:lang w:val="es-ES"/>
        </w:rPr>
        <w:t>.</w:t>
      </w:r>
    </w:p>
    <w:p w:rsidR="00F3138F" w:rsidRPr="00F3138F" w:rsidRDefault="00F3138F" w:rsidP="00F3138F">
      <w:pPr>
        <w:pStyle w:val="Sinespaciado"/>
        <w:ind w:left="720"/>
        <w:jc w:val="both"/>
        <w:rPr>
          <w:rFonts w:asciiTheme="minorHAnsi" w:hAnsiTheme="minorHAnsi" w:cs="Arial"/>
          <w:b/>
          <w:kern w:val="36"/>
          <w:lang w:val="es-ES_tradnl"/>
        </w:rPr>
      </w:pPr>
    </w:p>
    <w:p w:rsidR="00F74A44" w:rsidRPr="00F3138F" w:rsidRDefault="00F3138F" w:rsidP="00F74A44">
      <w:pPr>
        <w:pStyle w:val="Sinespaciado"/>
        <w:numPr>
          <w:ilvl w:val="0"/>
          <w:numId w:val="23"/>
        </w:numPr>
        <w:jc w:val="both"/>
        <w:rPr>
          <w:rFonts w:asciiTheme="minorHAnsi" w:hAnsiTheme="minorHAnsi" w:cs="Arial"/>
          <w:b/>
          <w:kern w:val="36"/>
          <w:lang w:val="es-ES_tradnl"/>
        </w:rPr>
      </w:pPr>
      <w:r w:rsidRPr="00F3138F">
        <w:rPr>
          <w:rFonts w:asciiTheme="minorHAnsi" w:hAnsiTheme="minorHAnsi" w:cs="Arial"/>
          <w:b/>
          <w:kern w:val="36"/>
          <w:lang w:val="es-ES_tradnl"/>
        </w:rPr>
        <w:t>Los premios</w:t>
      </w:r>
      <w:r>
        <w:rPr>
          <w:rFonts w:asciiTheme="minorHAnsi" w:hAnsiTheme="minorHAnsi" w:cs="Arial"/>
          <w:b/>
          <w:kern w:val="36"/>
          <w:lang w:val="es-ES_tradnl"/>
        </w:rPr>
        <w:t>, presididos por S.M. el Rey Felipe VI,</w:t>
      </w:r>
      <w:r w:rsidRPr="00F3138F">
        <w:rPr>
          <w:rFonts w:asciiTheme="minorHAnsi" w:hAnsiTheme="minorHAnsi" w:cs="Arial"/>
          <w:b/>
          <w:kern w:val="36"/>
          <w:lang w:val="es-ES_tradnl"/>
        </w:rPr>
        <w:t xml:space="preserve"> reconocen a </w:t>
      </w:r>
      <w:r w:rsidRPr="00F3138F">
        <w:rPr>
          <w:rFonts w:asciiTheme="minorHAnsi" w:hAnsiTheme="minorHAnsi" w:cs="Arial"/>
          <w:b/>
          <w:kern w:val="36"/>
          <w:lang w:val="es-ES"/>
        </w:rPr>
        <w:t>empresas, PYMES, colectivos de empleados y periodistas que destacan por su compromiso en la lucha contra la pobreza.</w:t>
      </w:r>
    </w:p>
    <w:p w:rsidR="00F74A44" w:rsidRPr="001E7159" w:rsidRDefault="00F74A44" w:rsidP="00F74A44">
      <w:pPr>
        <w:pStyle w:val="Sinespaciado"/>
        <w:spacing w:after="100" w:afterAutospacing="1" w:line="276" w:lineRule="auto"/>
        <w:jc w:val="both"/>
        <w:rPr>
          <w:rFonts w:asciiTheme="minorHAnsi" w:hAnsiTheme="minorHAnsi" w:cs="Arial"/>
          <w:kern w:val="36"/>
          <w:sz w:val="22"/>
          <w:szCs w:val="22"/>
          <w:lang w:val="es-ES"/>
        </w:rPr>
      </w:pPr>
      <w:r>
        <w:rPr>
          <w:rFonts w:asciiTheme="minorHAnsi" w:hAnsiTheme="minorHAnsi" w:cs="Arial"/>
          <w:b/>
          <w:kern w:val="36"/>
          <w:sz w:val="22"/>
          <w:szCs w:val="36"/>
          <w:lang w:val="es-ES"/>
        </w:rPr>
        <w:br/>
      </w:r>
      <w:r>
        <w:rPr>
          <w:rFonts w:asciiTheme="minorHAnsi" w:hAnsiTheme="minorHAnsi" w:cs="Arial"/>
          <w:b/>
          <w:kern w:val="36"/>
          <w:sz w:val="22"/>
          <w:szCs w:val="22"/>
          <w:lang w:val="es-ES"/>
        </w:rPr>
        <w:br/>
      </w:r>
      <w:r w:rsidR="00B604AC">
        <w:rPr>
          <w:rFonts w:asciiTheme="minorHAnsi" w:hAnsiTheme="minorHAnsi" w:cs="Arial"/>
          <w:b/>
          <w:kern w:val="36"/>
          <w:sz w:val="22"/>
          <w:szCs w:val="22"/>
          <w:lang w:val="es-ES"/>
        </w:rPr>
        <w:t>Fundació</w:t>
      </w:r>
      <w:r w:rsidRPr="001E7159">
        <w:rPr>
          <w:rFonts w:asciiTheme="minorHAnsi" w:hAnsiTheme="minorHAnsi" w:cs="Arial"/>
          <w:b/>
          <w:kern w:val="36"/>
          <w:sz w:val="22"/>
          <w:szCs w:val="22"/>
          <w:lang w:val="es-ES"/>
        </w:rPr>
        <w:t xml:space="preserve"> Ordesa</w:t>
      </w:r>
      <w:r w:rsidRPr="001E7159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</w:t>
      </w:r>
      <w:r>
        <w:rPr>
          <w:rFonts w:asciiTheme="minorHAnsi" w:hAnsiTheme="minorHAnsi" w:cs="Arial"/>
          <w:kern w:val="36"/>
          <w:sz w:val="22"/>
          <w:szCs w:val="22"/>
          <w:lang w:val="es-ES"/>
        </w:rPr>
        <w:t>ha sido</w:t>
      </w:r>
      <w:r w:rsidRPr="001E7159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uno de los finalistas de la </w:t>
      </w:r>
      <w:r w:rsidR="00127946">
        <w:rPr>
          <w:rFonts w:asciiTheme="minorHAnsi" w:hAnsiTheme="minorHAnsi" w:cs="Arial"/>
          <w:b/>
          <w:kern w:val="36"/>
          <w:sz w:val="22"/>
          <w:szCs w:val="22"/>
          <w:lang w:val="es-ES"/>
        </w:rPr>
        <w:t>XVIII edición de los P</w:t>
      </w:r>
      <w:r w:rsidRPr="00127946">
        <w:rPr>
          <w:rFonts w:asciiTheme="minorHAnsi" w:hAnsiTheme="minorHAnsi" w:cs="Arial"/>
          <w:b/>
          <w:kern w:val="36"/>
          <w:sz w:val="22"/>
          <w:szCs w:val="22"/>
          <w:lang w:val="es-ES"/>
        </w:rPr>
        <w:t>remios Codespa</w:t>
      </w:r>
      <w:r w:rsidRPr="001E7159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por su compromiso con los más desfavorecidos y su labor contra la pobreza. </w:t>
      </w:r>
      <w:r w:rsidRPr="001E7159">
        <w:rPr>
          <w:rFonts w:asciiTheme="minorHAnsi" w:hAnsiTheme="minorHAnsi" w:cs="Arial"/>
          <w:b/>
          <w:kern w:val="36"/>
          <w:sz w:val="22"/>
          <w:szCs w:val="22"/>
          <w:lang w:val="es-ES"/>
        </w:rPr>
        <w:t xml:space="preserve">Su Majestad el Rey Felipe VI, </w:t>
      </w:r>
      <w:r w:rsidRPr="001E7159">
        <w:rPr>
          <w:rFonts w:asciiTheme="minorHAnsi" w:hAnsiTheme="minorHAnsi" w:cs="Arial"/>
          <w:kern w:val="36"/>
          <w:sz w:val="22"/>
          <w:szCs w:val="22"/>
          <w:lang w:val="es-ES"/>
        </w:rPr>
        <w:t>Presidente de Honor de la Fundación Codespa</w:t>
      </w:r>
      <w:r w:rsidRPr="001E7159">
        <w:rPr>
          <w:rFonts w:asciiTheme="minorHAnsi" w:hAnsiTheme="minorHAnsi" w:cs="Arial"/>
          <w:b/>
          <w:kern w:val="36"/>
          <w:sz w:val="22"/>
          <w:szCs w:val="22"/>
          <w:lang w:val="es-ES"/>
        </w:rPr>
        <w:t xml:space="preserve">, </w:t>
      </w:r>
      <w:r w:rsidRPr="001E7159">
        <w:rPr>
          <w:rFonts w:asciiTheme="minorHAnsi" w:hAnsiTheme="minorHAnsi" w:cs="Arial"/>
          <w:kern w:val="36"/>
          <w:sz w:val="22"/>
          <w:szCs w:val="22"/>
          <w:lang w:val="es-ES"/>
        </w:rPr>
        <w:t>ha presidido y entregado el premio</w:t>
      </w:r>
      <w:r w:rsidR="00127946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</w:t>
      </w:r>
      <w:r w:rsidR="00795ABB">
        <w:rPr>
          <w:rFonts w:asciiTheme="minorHAnsi" w:hAnsiTheme="minorHAnsi" w:cs="Arial"/>
          <w:kern w:val="36"/>
          <w:sz w:val="22"/>
          <w:szCs w:val="22"/>
          <w:lang w:val="es-ES"/>
        </w:rPr>
        <w:t>a los ganadores</w:t>
      </w:r>
      <w:r w:rsidR="000B2AF0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y </w:t>
      </w:r>
      <w:r w:rsidR="00127946">
        <w:rPr>
          <w:rFonts w:asciiTheme="minorHAnsi" w:hAnsiTheme="minorHAnsi" w:cs="Arial"/>
          <w:kern w:val="36"/>
          <w:sz w:val="22"/>
          <w:szCs w:val="22"/>
          <w:lang w:val="es-ES"/>
        </w:rPr>
        <w:t>diplomas</w:t>
      </w:r>
      <w:r w:rsidRPr="001E7159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</w:t>
      </w:r>
      <w:r w:rsidR="00795ABB">
        <w:rPr>
          <w:rFonts w:asciiTheme="minorHAnsi" w:hAnsiTheme="minorHAnsi" w:cs="Arial"/>
          <w:kern w:val="36"/>
          <w:sz w:val="22"/>
          <w:szCs w:val="22"/>
          <w:lang w:val="es-ES"/>
        </w:rPr>
        <w:t>para los proyectos</w:t>
      </w:r>
      <w:r w:rsidR="00127946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finalistas</w:t>
      </w:r>
      <w:r w:rsidRPr="001E7159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de cada una de las cinco categorías que componen esta edición: empresa solidaria, innovación social de la empresa, pyme solidaria, voluntariado corporativo y periodismo para el desarrollo. </w:t>
      </w:r>
    </w:p>
    <w:p w:rsidR="009762E9" w:rsidRPr="00127946" w:rsidRDefault="00F3138F" w:rsidP="00F74A44">
      <w:pPr>
        <w:pStyle w:val="Sinespaciado"/>
        <w:spacing w:after="100" w:afterAutospacing="1" w:line="276" w:lineRule="auto"/>
        <w:jc w:val="both"/>
        <w:rPr>
          <w:rFonts w:asciiTheme="minorHAnsi" w:hAnsiTheme="minorHAnsi" w:cs="Arial"/>
          <w:kern w:val="36"/>
          <w:sz w:val="22"/>
          <w:szCs w:val="22"/>
          <w:lang w:val="es-ES"/>
        </w:rPr>
      </w:pPr>
      <w:r>
        <w:rPr>
          <w:rFonts w:asciiTheme="minorHAnsi" w:hAnsiTheme="minorHAnsi" w:cs="Arial"/>
          <w:kern w:val="36"/>
          <w:sz w:val="22"/>
          <w:szCs w:val="22"/>
          <w:lang w:val="es-ES"/>
        </w:rPr>
        <w:t>La Fundació</w:t>
      </w:r>
      <w:r w:rsidR="00F74A44" w:rsidRPr="001E7159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Ordesa ha sido reconocida dentro de la categoría de empresa solidaria por </w:t>
      </w:r>
      <w:r w:rsidR="00795ABB">
        <w:rPr>
          <w:rFonts w:asciiTheme="minorHAnsi" w:hAnsiTheme="minorHAnsi" w:cs="Arial"/>
          <w:kern w:val="36"/>
          <w:sz w:val="22"/>
          <w:szCs w:val="22"/>
          <w:lang w:val="es-ES"/>
        </w:rPr>
        <w:t>prestar su apoyo</w:t>
      </w:r>
      <w:r w:rsidR="007A5D5D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</w:t>
      </w:r>
      <w:r w:rsidR="00795ABB">
        <w:rPr>
          <w:rFonts w:asciiTheme="minorHAnsi" w:hAnsiTheme="minorHAnsi" w:cs="Arial"/>
          <w:kern w:val="36"/>
          <w:sz w:val="22"/>
          <w:szCs w:val="22"/>
          <w:lang w:val="es-ES"/>
        </w:rPr>
        <w:t>al</w:t>
      </w:r>
      <w:r w:rsidR="007A5D5D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</w:t>
      </w:r>
      <w:r w:rsidR="009762E9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proyecto</w:t>
      </w:r>
      <w:r w:rsidR="000B2AF0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</w:t>
      </w:r>
      <w:r w:rsidR="00760F6E" w:rsidRPr="00795ABB">
        <w:rPr>
          <w:rFonts w:asciiTheme="minorHAnsi" w:hAnsiTheme="minorHAnsi" w:cs="Arial"/>
          <w:kern w:val="36"/>
          <w:sz w:val="22"/>
          <w:szCs w:val="22"/>
          <w:lang w:val="es-ES"/>
        </w:rPr>
        <w:t>“Construcción y mantenimiento de guarderías y pozos en Malawi”</w:t>
      </w:r>
      <w:r w:rsidR="007A5D5D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, presentado por </w:t>
      </w:r>
      <w:r w:rsidR="009762E9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la ONG </w:t>
      </w:r>
      <w:r w:rsidR="009762E9" w:rsidRPr="00127946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Active África </w:t>
      </w:r>
      <w:r w:rsidR="007A5D5D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y </w:t>
      </w:r>
      <w:r w:rsidR="009762E9" w:rsidRPr="00127946">
        <w:rPr>
          <w:rFonts w:asciiTheme="minorHAnsi" w:hAnsiTheme="minorHAnsi" w:cs="Arial"/>
          <w:kern w:val="36"/>
          <w:sz w:val="22"/>
          <w:szCs w:val="22"/>
          <w:lang w:val="es-ES"/>
        </w:rPr>
        <w:t>ganador de una de las Ayudas Ordesa</w:t>
      </w:r>
      <w:r w:rsidR="00795ABB">
        <w:rPr>
          <w:rFonts w:asciiTheme="minorHAnsi" w:hAnsiTheme="minorHAnsi" w:cs="Arial"/>
          <w:kern w:val="36"/>
          <w:sz w:val="22"/>
          <w:szCs w:val="22"/>
          <w:lang w:val="es-ES"/>
        </w:rPr>
        <w:t>,</w:t>
      </w:r>
      <w:r w:rsidR="009762E9" w:rsidRPr="00127946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que  convoca cada año</w:t>
      </w:r>
      <w:r w:rsidR="00795ABB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la</w:t>
      </w:r>
      <w:r w:rsidR="00127946" w:rsidRPr="00127946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</w:t>
      </w:r>
      <w:r w:rsidR="007A5D5D">
        <w:rPr>
          <w:rFonts w:asciiTheme="minorHAnsi" w:hAnsiTheme="minorHAnsi" w:cs="Arial"/>
          <w:kern w:val="36"/>
          <w:sz w:val="22"/>
          <w:szCs w:val="22"/>
          <w:lang w:val="es-ES"/>
        </w:rPr>
        <w:t>Fundació Ordesa con una dotación de</w:t>
      </w:r>
      <w:r w:rsidR="009762E9" w:rsidRPr="001E7159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250.000 euros </w:t>
      </w:r>
      <w:r w:rsidR="009762E9" w:rsidRPr="00127946">
        <w:rPr>
          <w:rFonts w:asciiTheme="minorHAnsi" w:hAnsiTheme="minorHAnsi" w:cs="Arial"/>
          <w:kern w:val="36"/>
          <w:sz w:val="22"/>
          <w:szCs w:val="22"/>
          <w:lang w:val="es-ES"/>
        </w:rPr>
        <w:t>destinados a atender la infancia</w:t>
      </w:r>
      <w:r w:rsidR="00795ABB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</w:t>
      </w:r>
      <w:r w:rsidR="007A5D5D">
        <w:rPr>
          <w:rFonts w:asciiTheme="minorHAnsi" w:hAnsiTheme="minorHAnsi" w:cs="Arial"/>
          <w:kern w:val="36"/>
          <w:sz w:val="22"/>
          <w:szCs w:val="22"/>
          <w:lang w:val="es-ES"/>
        </w:rPr>
        <w:t>más desfavorecida</w:t>
      </w:r>
      <w:r w:rsidR="009762E9" w:rsidRPr="00127946">
        <w:rPr>
          <w:rFonts w:asciiTheme="minorHAnsi" w:hAnsiTheme="minorHAnsi" w:cs="Arial"/>
          <w:kern w:val="36"/>
          <w:sz w:val="22"/>
          <w:szCs w:val="22"/>
          <w:lang w:val="es-ES"/>
        </w:rPr>
        <w:t>.</w:t>
      </w:r>
      <w:r w:rsidR="000B2AF0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El proyecto consistía en </w:t>
      </w:r>
      <w:r w:rsidR="000B2AF0"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construir pozos y una guardería en Malawi y mejorar </w:t>
      </w:r>
      <w:r w:rsidR="000B2AF0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así </w:t>
      </w:r>
      <w:r w:rsidR="000B2AF0"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>las condiciones de salud y el estado nutricional de la población infantil más vulnerable y de sus familias.</w:t>
      </w:r>
    </w:p>
    <w:p w:rsidR="00F74A44" w:rsidRPr="002079D9" w:rsidRDefault="00127946" w:rsidP="00F74A44">
      <w:pPr>
        <w:pStyle w:val="Sinespaciado"/>
        <w:spacing w:after="100" w:afterAutospacing="1" w:line="276" w:lineRule="auto"/>
        <w:jc w:val="both"/>
        <w:rPr>
          <w:rFonts w:asciiTheme="minorHAnsi" w:hAnsiTheme="minorHAnsi" w:cs="Arial"/>
          <w:kern w:val="36"/>
          <w:sz w:val="22"/>
          <w:szCs w:val="36"/>
          <w:lang w:val="es-ES"/>
        </w:rPr>
      </w:pPr>
      <w:r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Los Premios Codespa </w:t>
      </w:r>
      <w:r w:rsidR="00F74A44">
        <w:rPr>
          <w:rFonts w:asciiTheme="minorHAnsi" w:hAnsiTheme="minorHAnsi" w:cs="Arial"/>
          <w:kern w:val="36"/>
          <w:sz w:val="22"/>
          <w:szCs w:val="22"/>
          <w:lang w:val="es-ES"/>
        </w:rPr>
        <w:t>tienen como objetivo reconocer las labores solidarias del sector privado y fomentar la Responsabilidad Social Corporativa para el Desarrollo. Con un jurado formado por destacadas personalidades del mundo empresarial y cultural</w:t>
      </w:r>
      <w:r w:rsidR="00795ABB">
        <w:rPr>
          <w:rFonts w:asciiTheme="minorHAnsi" w:hAnsiTheme="minorHAnsi" w:cs="Arial"/>
          <w:kern w:val="36"/>
          <w:sz w:val="22"/>
          <w:szCs w:val="22"/>
          <w:lang w:val="es-ES"/>
        </w:rPr>
        <w:t>.</w:t>
      </w:r>
      <w:r w:rsidR="00F74A44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</w:t>
      </w:r>
    </w:p>
    <w:p w:rsidR="00DF6374" w:rsidRPr="00B604AC" w:rsidRDefault="00B604AC" w:rsidP="00F74A44">
      <w:pPr>
        <w:pStyle w:val="EYBodytextwithparaspace"/>
        <w:spacing w:after="0" w:line="276" w:lineRule="auto"/>
        <w:jc w:val="both"/>
        <w:rPr>
          <w:rFonts w:asciiTheme="minorHAnsi" w:hAnsiTheme="minorHAnsi" w:cs="Arial"/>
          <w:b/>
          <w:kern w:val="36"/>
          <w:szCs w:val="22"/>
          <w:lang w:val="es-ES_tradnl"/>
        </w:rPr>
      </w:pPr>
      <w:r w:rsidRPr="00B604AC">
        <w:rPr>
          <w:rFonts w:asciiTheme="minorHAnsi" w:hAnsiTheme="minorHAnsi" w:cs="Arial"/>
          <w:b/>
          <w:kern w:val="36"/>
          <w:szCs w:val="22"/>
          <w:lang w:val="es-ES_tradnl"/>
        </w:rPr>
        <w:t>Ayudando a los niños más desfavorecidos</w:t>
      </w:r>
    </w:p>
    <w:p w:rsidR="00DF6374" w:rsidRDefault="00DF6374" w:rsidP="00F74A44">
      <w:pPr>
        <w:pStyle w:val="EYBodytextwithparaspace"/>
        <w:spacing w:after="0" w:line="276" w:lineRule="auto"/>
        <w:jc w:val="both"/>
        <w:rPr>
          <w:rFonts w:asciiTheme="minorHAnsi" w:hAnsiTheme="minorHAnsi" w:cs="Arial"/>
          <w:color w:val="FF0000"/>
          <w:kern w:val="36"/>
          <w:szCs w:val="22"/>
          <w:lang w:val="es-ES_tradnl"/>
        </w:rPr>
      </w:pPr>
    </w:p>
    <w:p w:rsidR="009762E9" w:rsidRPr="00757FC4" w:rsidRDefault="009762E9" w:rsidP="00757FC4">
      <w:pPr>
        <w:pStyle w:val="Sinespaciado"/>
        <w:spacing w:after="100" w:afterAutospacing="1" w:line="276" w:lineRule="auto"/>
        <w:jc w:val="both"/>
        <w:rPr>
          <w:rFonts w:asciiTheme="minorHAnsi" w:hAnsiTheme="minorHAnsi" w:cs="Arial"/>
          <w:kern w:val="36"/>
          <w:sz w:val="22"/>
          <w:szCs w:val="22"/>
          <w:lang w:val="es-ES"/>
        </w:rPr>
      </w:pPr>
      <w:r w:rsidRPr="009762E9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Más de la mitad de la población de Malawi es menor de 18 años. </w:t>
      </w:r>
      <w:r w:rsidR="00757FC4"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La mayor parte de la población </w:t>
      </w:r>
      <w:r w:rsidR="00127946"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>infantil</w:t>
      </w:r>
      <w:r w:rsidR="00757FC4"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vive </w:t>
      </w:r>
      <w:r w:rsidRPr="009762E9">
        <w:rPr>
          <w:rFonts w:asciiTheme="minorHAnsi" w:hAnsiTheme="minorHAnsi" w:cs="Arial"/>
          <w:kern w:val="36"/>
          <w:sz w:val="22"/>
          <w:szCs w:val="22"/>
          <w:lang w:val="es-ES"/>
        </w:rPr>
        <w:t>en</w:t>
      </w:r>
      <w:r w:rsidR="00757FC4"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las más precarias condiciones, con un riesgo muy elevado </w:t>
      </w:r>
      <w:r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de pasar hambre y sufrir </w:t>
      </w:r>
      <w:r w:rsidR="00757FC4"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>graves consecuencias</w:t>
      </w:r>
      <w:r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físicas y psíquicas </w:t>
      </w:r>
      <w:r w:rsidR="00757FC4"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por </w:t>
      </w:r>
      <w:r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malnutrición. Dentro de </w:t>
      </w:r>
      <w:r w:rsidR="00757FC4"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esta </w:t>
      </w:r>
      <w:r w:rsidR="00127946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situación existen </w:t>
      </w:r>
      <w:r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dos grupos con una </w:t>
      </w:r>
      <w:r w:rsidR="00127946">
        <w:rPr>
          <w:rFonts w:asciiTheme="minorHAnsi" w:hAnsiTheme="minorHAnsi" w:cs="Arial"/>
          <w:kern w:val="36"/>
          <w:sz w:val="22"/>
          <w:szCs w:val="22"/>
          <w:lang w:val="es-ES"/>
        </w:rPr>
        <w:t>situación especialmente difícil:</w:t>
      </w:r>
      <w:r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 los menores, muchos de ellos huérfanos y los enfermos de </w:t>
      </w:r>
      <w:r w:rsidR="00127946">
        <w:rPr>
          <w:rFonts w:asciiTheme="minorHAnsi" w:hAnsiTheme="minorHAnsi" w:cs="Arial"/>
          <w:kern w:val="36"/>
          <w:sz w:val="22"/>
          <w:szCs w:val="22"/>
          <w:lang w:val="es-ES"/>
        </w:rPr>
        <w:t>SIDA</w:t>
      </w:r>
      <w:r w:rsidRPr="00757FC4">
        <w:rPr>
          <w:rFonts w:asciiTheme="minorHAnsi" w:hAnsiTheme="minorHAnsi" w:cs="Arial"/>
          <w:kern w:val="36"/>
          <w:sz w:val="22"/>
          <w:szCs w:val="22"/>
          <w:lang w:val="es-ES"/>
        </w:rPr>
        <w:t>.</w:t>
      </w:r>
    </w:p>
    <w:p w:rsidR="002C6D56" w:rsidRDefault="0085206C" w:rsidP="000E7707">
      <w:pPr>
        <w:pStyle w:val="Sinespaciado"/>
        <w:spacing w:after="100" w:afterAutospacing="1" w:line="276" w:lineRule="auto"/>
        <w:jc w:val="both"/>
        <w:rPr>
          <w:rFonts w:asciiTheme="minorHAnsi" w:hAnsiTheme="minorHAnsi" w:cs="Arial"/>
          <w:kern w:val="36"/>
          <w:sz w:val="22"/>
          <w:szCs w:val="22"/>
          <w:lang w:val="es-ES"/>
        </w:rPr>
      </w:pPr>
      <w:r w:rsidRPr="0085206C">
        <w:rPr>
          <w:rFonts w:asciiTheme="minorHAnsi" w:hAnsiTheme="minorHAnsi" w:cs="Arial"/>
          <w:kern w:val="36"/>
          <w:sz w:val="22"/>
          <w:szCs w:val="22"/>
          <w:lang w:val="es-ES"/>
        </w:rPr>
        <w:t>Gracias a la Fundació Ordesa se han podido construir dos guarderías y dos pozos de agua potable, que además de dar el servicio requerido a las guarderías, pueden abastecer de agua potable al conjunto de la población dentro del perímetro de acción del proyecto y mejorar las condiciones de vida de esta comunidad.</w:t>
      </w:r>
    </w:p>
    <w:p w:rsidR="00961C0D" w:rsidRDefault="00961C0D" w:rsidP="000E7707">
      <w:pPr>
        <w:pStyle w:val="Sinespaciado"/>
        <w:spacing w:after="100" w:afterAutospacing="1" w:line="276" w:lineRule="auto"/>
        <w:jc w:val="both"/>
        <w:rPr>
          <w:rFonts w:asciiTheme="minorHAnsi" w:hAnsiTheme="minorHAnsi" w:cs="Arial"/>
          <w:kern w:val="36"/>
          <w:sz w:val="22"/>
          <w:szCs w:val="22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00675" cy="3581400"/>
            <wp:effectExtent l="19050" t="0" r="9525" b="0"/>
            <wp:docPr id="1" name="Imagen 2" descr="C:\Users\linaarus\AppData\Local\Microsoft\Windows\Temporary Internet Files\Content.Word\IMG_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aarus\AppData\Local\Microsoft\Windows\Temporary Internet Files\Content.Word\IMG_44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102" cy="35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02" w:rsidRDefault="00A02102" w:rsidP="000E7707">
      <w:pPr>
        <w:pStyle w:val="Sinespaciado"/>
        <w:spacing w:after="100" w:afterAutospacing="1" w:line="276" w:lineRule="auto"/>
        <w:jc w:val="both"/>
        <w:rPr>
          <w:rFonts w:asciiTheme="minorHAnsi" w:hAnsiTheme="minorHAnsi" w:cs="Arial"/>
          <w:kern w:val="36"/>
          <w:sz w:val="22"/>
          <w:szCs w:val="22"/>
          <w:lang w:val="es-ES"/>
        </w:rPr>
      </w:pPr>
      <w:r>
        <w:rPr>
          <w:rFonts w:asciiTheme="minorHAnsi" w:hAnsiTheme="minorHAnsi" w:cs="Arial"/>
          <w:kern w:val="36"/>
          <w:sz w:val="22"/>
          <w:szCs w:val="22"/>
          <w:lang w:val="es-ES"/>
        </w:rPr>
        <w:t xml:space="preserve">D. José Mª Ventura Ferrero recogiendo el Diploma de manos de Su Majestad el Rey </w:t>
      </w:r>
    </w:p>
    <w:p w:rsidR="00A616C6" w:rsidRDefault="00A616C6" w:rsidP="000E7707">
      <w:pPr>
        <w:pStyle w:val="Sinespaciado"/>
        <w:spacing w:after="100" w:afterAutospacing="1" w:line="276" w:lineRule="auto"/>
        <w:jc w:val="both"/>
        <w:rPr>
          <w:rFonts w:asciiTheme="minorHAnsi" w:hAnsiTheme="minorHAnsi" w:cs="Arial"/>
          <w:kern w:val="36"/>
          <w:sz w:val="22"/>
          <w:szCs w:val="22"/>
          <w:lang w:val="es-ES"/>
        </w:rPr>
      </w:pPr>
    </w:p>
    <w:p w:rsidR="00961C0D" w:rsidRDefault="00961C0D" w:rsidP="000E7707">
      <w:pPr>
        <w:pStyle w:val="Sinespaciado"/>
        <w:spacing w:after="100" w:afterAutospacing="1" w:line="276" w:lineRule="auto"/>
        <w:jc w:val="both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3597806"/>
            <wp:effectExtent l="19050" t="0" r="0" b="0"/>
            <wp:docPr id="5" name="Imagen 5" descr="C:\Users\linaarus\AppData\Local\Microsoft\Windows\Temporary Internet Files\Content.Word\IMG_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aarus\AppData\Local\Microsoft\Windows\Temporary Internet Files\Content.Word\IMG_45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02" w:rsidRDefault="00A02102" w:rsidP="000E7707">
      <w:pPr>
        <w:pStyle w:val="Sinespaciado"/>
        <w:spacing w:after="100" w:afterAutospacing="1" w:line="276" w:lineRule="auto"/>
        <w:jc w:val="both"/>
        <w:rPr>
          <w:lang w:val="es-ES"/>
        </w:rPr>
      </w:pPr>
      <w:r>
        <w:rPr>
          <w:lang w:val="es-ES"/>
        </w:rPr>
        <w:t xml:space="preserve">Grupo de Ganadores y Finalistas </w:t>
      </w:r>
    </w:p>
    <w:p w:rsidR="00A02102" w:rsidRDefault="00A02102" w:rsidP="000E7707">
      <w:pPr>
        <w:pStyle w:val="Sinespaciado"/>
        <w:spacing w:after="100" w:afterAutospacing="1" w:line="276" w:lineRule="auto"/>
        <w:jc w:val="both"/>
        <w:rPr>
          <w:lang w:val="es-ES"/>
        </w:rPr>
      </w:pPr>
      <w:r>
        <w:rPr>
          <w:lang w:val="es-ES"/>
        </w:rPr>
        <w:lastRenderedPageBreak/>
        <w:t xml:space="preserve"> </w:t>
      </w:r>
      <w:r w:rsidR="00BC560A">
        <w:rPr>
          <w:noProof/>
          <w:lang w:val="es-ES" w:eastAsia="es-ES"/>
        </w:rPr>
        <w:drawing>
          <wp:inline distT="0" distB="0" distL="0" distR="0">
            <wp:extent cx="5762625" cy="3686175"/>
            <wp:effectExtent l="19050" t="0" r="9525" b="0"/>
            <wp:docPr id="4" name="Imagen 5" descr="C:\Users\linaarus\Desktop\Foto grupo Premios Cod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aarus\Desktop\Foto grupo Premios Codes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0A" w:rsidRPr="00FC22FF" w:rsidRDefault="00BC560A" w:rsidP="000E7707">
      <w:pPr>
        <w:pStyle w:val="Sinespaciado"/>
        <w:spacing w:after="100" w:afterAutospacing="1" w:line="276" w:lineRule="auto"/>
        <w:jc w:val="both"/>
        <w:rPr>
          <w:lang w:val="es-ES"/>
        </w:rPr>
      </w:pPr>
      <w:r>
        <w:rPr>
          <w:lang w:val="es-ES"/>
        </w:rPr>
        <w:t xml:space="preserve"> Miembros del Patronato y de la Fundación. </w:t>
      </w:r>
    </w:p>
    <w:sectPr w:rsidR="00BC560A" w:rsidRPr="00FC22FF" w:rsidSect="00AF1D49">
      <w:headerReference w:type="default" r:id="rId11"/>
      <w:pgSz w:w="11906" w:h="16838"/>
      <w:pgMar w:top="1843" w:right="1701" w:bottom="993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4D" w:rsidRDefault="00EE1E4D" w:rsidP="007B7924">
      <w:pPr>
        <w:spacing w:after="0" w:line="240" w:lineRule="auto"/>
      </w:pPr>
      <w:r>
        <w:separator/>
      </w:r>
    </w:p>
  </w:endnote>
  <w:endnote w:type="continuationSeparator" w:id="0">
    <w:p w:rsidR="00EE1E4D" w:rsidRDefault="00EE1E4D" w:rsidP="007B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4D" w:rsidRDefault="00EE1E4D" w:rsidP="007B7924">
      <w:pPr>
        <w:spacing w:after="0" w:line="240" w:lineRule="auto"/>
      </w:pPr>
      <w:r>
        <w:separator/>
      </w:r>
    </w:p>
  </w:footnote>
  <w:footnote w:type="continuationSeparator" w:id="0">
    <w:p w:rsidR="00EE1E4D" w:rsidRDefault="00EE1E4D" w:rsidP="007B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07" w:rsidRPr="00520E55" w:rsidRDefault="00E86507" w:rsidP="00520E5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3068854</wp:posOffset>
          </wp:positionH>
          <wp:positionV relativeFrom="paragraph">
            <wp:posOffset>26603</wp:posOffset>
          </wp:positionV>
          <wp:extent cx="2312367" cy="629785"/>
          <wp:effectExtent l="19050" t="0" r="0" b="0"/>
          <wp:wrapNone/>
          <wp:docPr id="2" name="Imagen 1" descr="Ord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rde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367" cy="62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D475EF"/>
    <w:multiLevelType w:val="hybridMultilevel"/>
    <w:tmpl w:val="49B06F4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3A0B74"/>
    <w:multiLevelType w:val="hybridMultilevel"/>
    <w:tmpl w:val="2F22898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0011BD0"/>
    <w:multiLevelType w:val="hybridMultilevel"/>
    <w:tmpl w:val="5B2E5BA2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76075D"/>
    <w:multiLevelType w:val="hybridMultilevel"/>
    <w:tmpl w:val="52A86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332A"/>
    <w:multiLevelType w:val="hybridMultilevel"/>
    <w:tmpl w:val="372E4DCA"/>
    <w:lvl w:ilvl="0" w:tplc="9F2E4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8447C"/>
    <w:multiLevelType w:val="hybridMultilevel"/>
    <w:tmpl w:val="B8E6F25C"/>
    <w:lvl w:ilvl="0" w:tplc="D2103DC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918FE"/>
    <w:multiLevelType w:val="hybridMultilevel"/>
    <w:tmpl w:val="B49686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74F17"/>
    <w:multiLevelType w:val="hybridMultilevel"/>
    <w:tmpl w:val="D76A76CA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2DF603A6"/>
    <w:multiLevelType w:val="hybridMultilevel"/>
    <w:tmpl w:val="34B0C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3727B"/>
    <w:multiLevelType w:val="hybridMultilevel"/>
    <w:tmpl w:val="76C62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95AB1"/>
    <w:multiLevelType w:val="hybridMultilevel"/>
    <w:tmpl w:val="0ED69790"/>
    <w:lvl w:ilvl="0" w:tplc="9F2E4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5363E"/>
    <w:multiLevelType w:val="hybridMultilevel"/>
    <w:tmpl w:val="47DE7FDE"/>
    <w:lvl w:ilvl="0" w:tplc="438EF60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34C8E"/>
    <w:multiLevelType w:val="hybridMultilevel"/>
    <w:tmpl w:val="6F520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916"/>
    <w:multiLevelType w:val="hybridMultilevel"/>
    <w:tmpl w:val="3526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3725C"/>
    <w:multiLevelType w:val="hybridMultilevel"/>
    <w:tmpl w:val="2AB00482"/>
    <w:lvl w:ilvl="0" w:tplc="CD7A3A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C58EB"/>
    <w:multiLevelType w:val="hybridMultilevel"/>
    <w:tmpl w:val="072EC708"/>
    <w:lvl w:ilvl="0" w:tplc="047E95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A65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61A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6D9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CD6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084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C96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208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0F1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BB0432"/>
    <w:multiLevelType w:val="hybridMultilevel"/>
    <w:tmpl w:val="BD9C7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76D30"/>
    <w:multiLevelType w:val="hybridMultilevel"/>
    <w:tmpl w:val="00D684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62BF3"/>
    <w:multiLevelType w:val="hybridMultilevel"/>
    <w:tmpl w:val="67DCF28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64E868C4"/>
    <w:multiLevelType w:val="multilevel"/>
    <w:tmpl w:val="DAD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B7312"/>
    <w:multiLevelType w:val="hybridMultilevel"/>
    <w:tmpl w:val="E550F17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72D4663"/>
    <w:multiLevelType w:val="hybridMultilevel"/>
    <w:tmpl w:val="10222E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CD7D0D"/>
    <w:multiLevelType w:val="hybridMultilevel"/>
    <w:tmpl w:val="352C4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42BF8"/>
    <w:multiLevelType w:val="hybridMultilevel"/>
    <w:tmpl w:val="14DC964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13"/>
  </w:num>
  <w:num w:numId="14">
    <w:abstractNumId w:val="2"/>
  </w:num>
  <w:num w:numId="15">
    <w:abstractNumId w:val="0"/>
  </w:num>
  <w:num w:numId="16">
    <w:abstractNumId w:val="18"/>
  </w:num>
  <w:num w:numId="17">
    <w:abstractNumId w:val="1"/>
  </w:num>
  <w:num w:numId="18">
    <w:abstractNumId w:val="23"/>
  </w:num>
  <w:num w:numId="19">
    <w:abstractNumId w:val="20"/>
  </w:num>
  <w:num w:numId="20">
    <w:abstractNumId w:val="7"/>
  </w:num>
  <w:num w:numId="21">
    <w:abstractNumId w:val="19"/>
  </w:num>
  <w:num w:numId="22">
    <w:abstractNumId w:val="9"/>
  </w:num>
  <w:num w:numId="23">
    <w:abstractNumId w:val="22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127C"/>
    <w:rsid w:val="00006C16"/>
    <w:rsid w:val="00016B96"/>
    <w:rsid w:val="00022748"/>
    <w:rsid w:val="000266A5"/>
    <w:rsid w:val="00031BD2"/>
    <w:rsid w:val="00032360"/>
    <w:rsid w:val="000404A9"/>
    <w:rsid w:val="00042045"/>
    <w:rsid w:val="00047195"/>
    <w:rsid w:val="000573DF"/>
    <w:rsid w:val="000609F4"/>
    <w:rsid w:val="000615BE"/>
    <w:rsid w:val="00066D74"/>
    <w:rsid w:val="000703E3"/>
    <w:rsid w:val="00070C50"/>
    <w:rsid w:val="00073CD6"/>
    <w:rsid w:val="00073D3C"/>
    <w:rsid w:val="000828B8"/>
    <w:rsid w:val="00084333"/>
    <w:rsid w:val="000913A0"/>
    <w:rsid w:val="00091807"/>
    <w:rsid w:val="00091E6A"/>
    <w:rsid w:val="0009214F"/>
    <w:rsid w:val="000A34B8"/>
    <w:rsid w:val="000A4321"/>
    <w:rsid w:val="000A63B8"/>
    <w:rsid w:val="000B171D"/>
    <w:rsid w:val="000B2AF0"/>
    <w:rsid w:val="000B7205"/>
    <w:rsid w:val="000C2F52"/>
    <w:rsid w:val="000C4FDB"/>
    <w:rsid w:val="000C78A1"/>
    <w:rsid w:val="000D2325"/>
    <w:rsid w:val="000D390E"/>
    <w:rsid w:val="000D77B6"/>
    <w:rsid w:val="000E4BDD"/>
    <w:rsid w:val="000E5DDF"/>
    <w:rsid w:val="000E7707"/>
    <w:rsid w:val="000F7320"/>
    <w:rsid w:val="00103C8E"/>
    <w:rsid w:val="001067B5"/>
    <w:rsid w:val="001067F8"/>
    <w:rsid w:val="00126164"/>
    <w:rsid w:val="0012734D"/>
    <w:rsid w:val="00127946"/>
    <w:rsid w:val="00133EDB"/>
    <w:rsid w:val="0013796B"/>
    <w:rsid w:val="00144E1A"/>
    <w:rsid w:val="00150CB7"/>
    <w:rsid w:val="00154ECF"/>
    <w:rsid w:val="001550A0"/>
    <w:rsid w:val="00157665"/>
    <w:rsid w:val="001667BC"/>
    <w:rsid w:val="0017152C"/>
    <w:rsid w:val="00172C93"/>
    <w:rsid w:val="00174BE5"/>
    <w:rsid w:val="00175876"/>
    <w:rsid w:val="00180F7F"/>
    <w:rsid w:val="001822DA"/>
    <w:rsid w:val="00187886"/>
    <w:rsid w:val="00196AC9"/>
    <w:rsid w:val="001A015F"/>
    <w:rsid w:val="001A135F"/>
    <w:rsid w:val="001A29F2"/>
    <w:rsid w:val="001A2FA1"/>
    <w:rsid w:val="001A320B"/>
    <w:rsid w:val="001A43B4"/>
    <w:rsid w:val="001B0FF0"/>
    <w:rsid w:val="001B427E"/>
    <w:rsid w:val="001C0AC5"/>
    <w:rsid w:val="001C299C"/>
    <w:rsid w:val="001C43E1"/>
    <w:rsid w:val="001C71CD"/>
    <w:rsid w:val="001D388C"/>
    <w:rsid w:val="001D5820"/>
    <w:rsid w:val="001D700E"/>
    <w:rsid w:val="001F31A9"/>
    <w:rsid w:val="00202A46"/>
    <w:rsid w:val="00215927"/>
    <w:rsid w:val="002165AF"/>
    <w:rsid w:val="00217792"/>
    <w:rsid w:val="002208DE"/>
    <w:rsid w:val="00222557"/>
    <w:rsid w:val="002232A0"/>
    <w:rsid w:val="00223F0A"/>
    <w:rsid w:val="002310A4"/>
    <w:rsid w:val="0023308B"/>
    <w:rsid w:val="00235279"/>
    <w:rsid w:val="002377C7"/>
    <w:rsid w:val="00240513"/>
    <w:rsid w:val="0025326C"/>
    <w:rsid w:val="00254E13"/>
    <w:rsid w:val="002574FD"/>
    <w:rsid w:val="00260753"/>
    <w:rsid w:val="00262BBC"/>
    <w:rsid w:val="002634D0"/>
    <w:rsid w:val="00264852"/>
    <w:rsid w:val="00264CFC"/>
    <w:rsid w:val="0027226B"/>
    <w:rsid w:val="002752E4"/>
    <w:rsid w:val="0027589F"/>
    <w:rsid w:val="00275A20"/>
    <w:rsid w:val="002772C2"/>
    <w:rsid w:val="00277E46"/>
    <w:rsid w:val="00280D07"/>
    <w:rsid w:val="00283E81"/>
    <w:rsid w:val="002842C6"/>
    <w:rsid w:val="00285398"/>
    <w:rsid w:val="00287CAF"/>
    <w:rsid w:val="00291027"/>
    <w:rsid w:val="002911AC"/>
    <w:rsid w:val="002945E6"/>
    <w:rsid w:val="002A03DA"/>
    <w:rsid w:val="002A11F4"/>
    <w:rsid w:val="002A2DB0"/>
    <w:rsid w:val="002B0BE6"/>
    <w:rsid w:val="002C201E"/>
    <w:rsid w:val="002C61E9"/>
    <w:rsid w:val="002C6D56"/>
    <w:rsid w:val="002D13EE"/>
    <w:rsid w:val="002D2373"/>
    <w:rsid w:val="002D315B"/>
    <w:rsid w:val="002D39D4"/>
    <w:rsid w:val="002D3A8D"/>
    <w:rsid w:val="002E70F0"/>
    <w:rsid w:val="002F0F07"/>
    <w:rsid w:val="002F3212"/>
    <w:rsid w:val="002F3992"/>
    <w:rsid w:val="002F3E85"/>
    <w:rsid w:val="002F42C2"/>
    <w:rsid w:val="002F5C00"/>
    <w:rsid w:val="00301C0A"/>
    <w:rsid w:val="0030490D"/>
    <w:rsid w:val="00307936"/>
    <w:rsid w:val="003112BC"/>
    <w:rsid w:val="00316331"/>
    <w:rsid w:val="00320BEA"/>
    <w:rsid w:val="0032735F"/>
    <w:rsid w:val="00334487"/>
    <w:rsid w:val="003353FA"/>
    <w:rsid w:val="00341BC5"/>
    <w:rsid w:val="00344C77"/>
    <w:rsid w:val="00351FD1"/>
    <w:rsid w:val="00362227"/>
    <w:rsid w:val="00363729"/>
    <w:rsid w:val="00363945"/>
    <w:rsid w:val="00364E43"/>
    <w:rsid w:val="00370687"/>
    <w:rsid w:val="00370DD9"/>
    <w:rsid w:val="00371B63"/>
    <w:rsid w:val="0037215E"/>
    <w:rsid w:val="003804D3"/>
    <w:rsid w:val="003812AC"/>
    <w:rsid w:val="00381B1A"/>
    <w:rsid w:val="00383942"/>
    <w:rsid w:val="00384417"/>
    <w:rsid w:val="0038569E"/>
    <w:rsid w:val="00393B95"/>
    <w:rsid w:val="003947BA"/>
    <w:rsid w:val="003A32ED"/>
    <w:rsid w:val="003B4970"/>
    <w:rsid w:val="003E575B"/>
    <w:rsid w:val="003E7273"/>
    <w:rsid w:val="003F060F"/>
    <w:rsid w:val="003F0D3E"/>
    <w:rsid w:val="003F15E7"/>
    <w:rsid w:val="003F7F11"/>
    <w:rsid w:val="00400F5A"/>
    <w:rsid w:val="00403D03"/>
    <w:rsid w:val="004052E4"/>
    <w:rsid w:val="00406B82"/>
    <w:rsid w:val="00406E18"/>
    <w:rsid w:val="0040740E"/>
    <w:rsid w:val="004116C0"/>
    <w:rsid w:val="00420A9C"/>
    <w:rsid w:val="004218BC"/>
    <w:rsid w:val="00424453"/>
    <w:rsid w:val="00427A9C"/>
    <w:rsid w:val="00427E38"/>
    <w:rsid w:val="00437ACD"/>
    <w:rsid w:val="00444DEC"/>
    <w:rsid w:val="00444E55"/>
    <w:rsid w:val="004467D7"/>
    <w:rsid w:val="00450B6C"/>
    <w:rsid w:val="00451188"/>
    <w:rsid w:val="00451E20"/>
    <w:rsid w:val="004534EE"/>
    <w:rsid w:val="00453E0F"/>
    <w:rsid w:val="00455362"/>
    <w:rsid w:val="0046049F"/>
    <w:rsid w:val="00465EDA"/>
    <w:rsid w:val="00467168"/>
    <w:rsid w:val="00472500"/>
    <w:rsid w:val="004808B8"/>
    <w:rsid w:val="00491A06"/>
    <w:rsid w:val="00492E7D"/>
    <w:rsid w:val="00492F99"/>
    <w:rsid w:val="00496185"/>
    <w:rsid w:val="004A6407"/>
    <w:rsid w:val="004B1721"/>
    <w:rsid w:val="004B23FA"/>
    <w:rsid w:val="004B3706"/>
    <w:rsid w:val="004C4A57"/>
    <w:rsid w:val="004C60EB"/>
    <w:rsid w:val="004D49E8"/>
    <w:rsid w:val="004D75E0"/>
    <w:rsid w:val="004E36B8"/>
    <w:rsid w:val="004E7F46"/>
    <w:rsid w:val="004F15E2"/>
    <w:rsid w:val="004F2DF0"/>
    <w:rsid w:val="004F348B"/>
    <w:rsid w:val="004F4AC1"/>
    <w:rsid w:val="0050389D"/>
    <w:rsid w:val="0050656C"/>
    <w:rsid w:val="00506C70"/>
    <w:rsid w:val="00507DCB"/>
    <w:rsid w:val="00512E7C"/>
    <w:rsid w:val="00520E55"/>
    <w:rsid w:val="00523D5B"/>
    <w:rsid w:val="00527BC8"/>
    <w:rsid w:val="005448D1"/>
    <w:rsid w:val="00547D49"/>
    <w:rsid w:val="005525C4"/>
    <w:rsid w:val="005562D2"/>
    <w:rsid w:val="00557786"/>
    <w:rsid w:val="00564C54"/>
    <w:rsid w:val="00565199"/>
    <w:rsid w:val="00565A81"/>
    <w:rsid w:val="00577EB5"/>
    <w:rsid w:val="0058101C"/>
    <w:rsid w:val="005915A6"/>
    <w:rsid w:val="005967D0"/>
    <w:rsid w:val="00596EB1"/>
    <w:rsid w:val="005B2D65"/>
    <w:rsid w:val="005B3387"/>
    <w:rsid w:val="005B3CA0"/>
    <w:rsid w:val="005D330F"/>
    <w:rsid w:val="005D46D1"/>
    <w:rsid w:val="005D4B4F"/>
    <w:rsid w:val="005D76CF"/>
    <w:rsid w:val="005E46F2"/>
    <w:rsid w:val="005F3372"/>
    <w:rsid w:val="0060268A"/>
    <w:rsid w:val="0061372B"/>
    <w:rsid w:val="00617D80"/>
    <w:rsid w:val="0062003F"/>
    <w:rsid w:val="00630AB0"/>
    <w:rsid w:val="00630DF1"/>
    <w:rsid w:val="00632E9E"/>
    <w:rsid w:val="00641DBF"/>
    <w:rsid w:val="00646636"/>
    <w:rsid w:val="0065031B"/>
    <w:rsid w:val="00662812"/>
    <w:rsid w:val="0067498E"/>
    <w:rsid w:val="00677040"/>
    <w:rsid w:val="00680EF2"/>
    <w:rsid w:val="00685A60"/>
    <w:rsid w:val="00687279"/>
    <w:rsid w:val="0068772D"/>
    <w:rsid w:val="00690002"/>
    <w:rsid w:val="006927DC"/>
    <w:rsid w:val="00695D1B"/>
    <w:rsid w:val="00696AC8"/>
    <w:rsid w:val="00697D33"/>
    <w:rsid w:val="006A52D9"/>
    <w:rsid w:val="006A66DE"/>
    <w:rsid w:val="006B1DA3"/>
    <w:rsid w:val="006B2E2C"/>
    <w:rsid w:val="006B7F4C"/>
    <w:rsid w:val="006C25F9"/>
    <w:rsid w:val="006C36EF"/>
    <w:rsid w:val="006D1FA7"/>
    <w:rsid w:val="006D6C23"/>
    <w:rsid w:val="006E491B"/>
    <w:rsid w:val="006E5547"/>
    <w:rsid w:val="006E5F3C"/>
    <w:rsid w:val="006F04CE"/>
    <w:rsid w:val="006F3B72"/>
    <w:rsid w:val="006F433C"/>
    <w:rsid w:val="006F44E4"/>
    <w:rsid w:val="006F5F15"/>
    <w:rsid w:val="006F6B68"/>
    <w:rsid w:val="006F6DEB"/>
    <w:rsid w:val="006F793D"/>
    <w:rsid w:val="0070291F"/>
    <w:rsid w:val="007054B5"/>
    <w:rsid w:val="00710774"/>
    <w:rsid w:val="00714296"/>
    <w:rsid w:val="00714CFB"/>
    <w:rsid w:val="00715B61"/>
    <w:rsid w:val="00716931"/>
    <w:rsid w:val="00717ACA"/>
    <w:rsid w:val="007204EB"/>
    <w:rsid w:val="00721A9B"/>
    <w:rsid w:val="007223E6"/>
    <w:rsid w:val="00723A0B"/>
    <w:rsid w:val="00725BA2"/>
    <w:rsid w:val="007301E1"/>
    <w:rsid w:val="00730307"/>
    <w:rsid w:val="0073515F"/>
    <w:rsid w:val="00737D3E"/>
    <w:rsid w:val="007435AE"/>
    <w:rsid w:val="00745416"/>
    <w:rsid w:val="007542C0"/>
    <w:rsid w:val="00754BD8"/>
    <w:rsid w:val="007576AA"/>
    <w:rsid w:val="00757F53"/>
    <w:rsid w:val="00757FC4"/>
    <w:rsid w:val="00760F6E"/>
    <w:rsid w:val="007664E9"/>
    <w:rsid w:val="00775156"/>
    <w:rsid w:val="00777EBA"/>
    <w:rsid w:val="00782C5E"/>
    <w:rsid w:val="007900EC"/>
    <w:rsid w:val="00791910"/>
    <w:rsid w:val="00791E39"/>
    <w:rsid w:val="00795383"/>
    <w:rsid w:val="00795ABB"/>
    <w:rsid w:val="00797B06"/>
    <w:rsid w:val="007A5D5D"/>
    <w:rsid w:val="007A70BC"/>
    <w:rsid w:val="007B453A"/>
    <w:rsid w:val="007B4B11"/>
    <w:rsid w:val="007B6457"/>
    <w:rsid w:val="007B647F"/>
    <w:rsid w:val="007B6DA7"/>
    <w:rsid w:val="007B7924"/>
    <w:rsid w:val="007C46C6"/>
    <w:rsid w:val="007D206D"/>
    <w:rsid w:val="007D3E96"/>
    <w:rsid w:val="007D516F"/>
    <w:rsid w:val="007D6CDC"/>
    <w:rsid w:val="007E50EF"/>
    <w:rsid w:val="007E5D05"/>
    <w:rsid w:val="007E69B4"/>
    <w:rsid w:val="007E6CAA"/>
    <w:rsid w:val="007F3C2B"/>
    <w:rsid w:val="007F4B52"/>
    <w:rsid w:val="00810299"/>
    <w:rsid w:val="00811325"/>
    <w:rsid w:val="0081740B"/>
    <w:rsid w:val="00834DA6"/>
    <w:rsid w:val="00836CF0"/>
    <w:rsid w:val="0084255A"/>
    <w:rsid w:val="008517EF"/>
    <w:rsid w:val="0085206C"/>
    <w:rsid w:val="00853FDC"/>
    <w:rsid w:val="00861DFC"/>
    <w:rsid w:val="00873031"/>
    <w:rsid w:val="00880D15"/>
    <w:rsid w:val="00882C6E"/>
    <w:rsid w:val="00883ACF"/>
    <w:rsid w:val="008921E3"/>
    <w:rsid w:val="00892280"/>
    <w:rsid w:val="0089484D"/>
    <w:rsid w:val="008A0F5B"/>
    <w:rsid w:val="008A4151"/>
    <w:rsid w:val="008B2F10"/>
    <w:rsid w:val="008B4A7A"/>
    <w:rsid w:val="008C1088"/>
    <w:rsid w:val="008C4273"/>
    <w:rsid w:val="008C5447"/>
    <w:rsid w:val="008D08D8"/>
    <w:rsid w:val="008D1F4D"/>
    <w:rsid w:val="008D5EF0"/>
    <w:rsid w:val="008D63ED"/>
    <w:rsid w:val="008E2B28"/>
    <w:rsid w:val="008E4704"/>
    <w:rsid w:val="008E68C2"/>
    <w:rsid w:val="008E6F41"/>
    <w:rsid w:val="008E7B82"/>
    <w:rsid w:val="009002EC"/>
    <w:rsid w:val="00903EFA"/>
    <w:rsid w:val="00907A3A"/>
    <w:rsid w:val="0091372B"/>
    <w:rsid w:val="009342A5"/>
    <w:rsid w:val="00935AB3"/>
    <w:rsid w:val="00935E19"/>
    <w:rsid w:val="00940870"/>
    <w:rsid w:val="00942D3E"/>
    <w:rsid w:val="00950E30"/>
    <w:rsid w:val="00952D81"/>
    <w:rsid w:val="00956A72"/>
    <w:rsid w:val="00956BD9"/>
    <w:rsid w:val="00961C0D"/>
    <w:rsid w:val="009762E9"/>
    <w:rsid w:val="009854C1"/>
    <w:rsid w:val="009A014F"/>
    <w:rsid w:val="009A0B9F"/>
    <w:rsid w:val="009A0FC0"/>
    <w:rsid w:val="009A631F"/>
    <w:rsid w:val="009A699E"/>
    <w:rsid w:val="009B583A"/>
    <w:rsid w:val="009C0DF5"/>
    <w:rsid w:val="009C4D3C"/>
    <w:rsid w:val="009C6D7F"/>
    <w:rsid w:val="009D7B94"/>
    <w:rsid w:val="009E020D"/>
    <w:rsid w:val="009E0BFA"/>
    <w:rsid w:val="009F32B8"/>
    <w:rsid w:val="009F7D19"/>
    <w:rsid w:val="00A02102"/>
    <w:rsid w:val="00A024D1"/>
    <w:rsid w:val="00A02D65"/>
    <w:rsid w:val="00A16744"/>
    <w:rsid w:val="00A2319A"/>
    <w:rsid w:val="00A24522"/>
    <w:rsid w:val="00A27166"/>
    <w:rsid w:val="00A2762F"/>
    <w:rsid w:val="00A279B0"/>
    <w:rsid w:val="00A30A53"/>
    <w:rsid w:val="00A34A44"/>
    <w:rsid w:val="00A34D70"/>
    <w:rsid w:val="00A42A83"/>
    <w:rsid w:val="00A55867"/>
    <w:rsid w:val="00A616C6"/>
    <w:rsid w:val="00A61D3A"/>
    <w:rsid w:val="00A61E83"/>
    <w:rsid w:val="00A6206E"/>
    <w:rsid w:val="00A6762F"/>
    <w:rsid w:val="00A8331E"/>
    <w:rsid w:val="00A90D6A"/>
    <w:rsid w:val="00A90F78"/>
    <w:rsid w:val="00A930A8"/>
    <w:rsid w:val="00A97132"/>
    <w:rsid w:val="00AA0002"/>
    <w:rsid w:val="00AA5966"/>
    <w:rsid w:val="00AA76F9"/>
    <w:rsid w:val="00AB766D"/>
    <w:rsid w:val="00AC0FC5"/>
    <w:rsid w:val="00AD43FE"/>
    <w:rsid w:val="00AE2FBA"/>
    <w:rsid w:val="00AE54DF"/>
    <w:rsid w:val="00AE5540"/>
    <w:rsid w:val="00AF1D49"/>
    <w:rsid w:val="00AF217B"/>
    <w:rsid w:val="00AF29FE"/>
    <w:rsid w:val="00AF3077"/>
    <w:rsid w:val="00AF530F"/>
    <w:rsid w:val="00AF6DF2"/>
    <w:rsid w:val="00AF7781"/>
    <w:rsid w:val="00B0127C"/>
    <w:rsid w:val="00B0720A"/>
    <w:rsid w:val="00B1129B"/>
    <w:rsid w:val="00B150E9"/>
    <w:rsid w:val="00B162CE"/>
    <w:rsid w:val="00B222A2"/>
    <w:rsid w:val="00B307B6"/>
    <w:rsid w:val="00B31BF9"/>
    <w:rsid w:val="00B33746"/>
    <w:rsid w:val="00B370F3"/>
    <w:rsid w:val="00B477BF"/>
    <w:rsid w:val="00B52267"/>
    <w:rsid w:val="00B56AC7"/>
    <w:rsid w:val="00B604AC"/>
    <w:rsid w:val="00B70A35"/>
    <w:rsid w:val="00B70A7F"/>
    <w:rsid w:val="00B71C21"/>
    <w:rsid w:val="00B760AD"/>
    <w:rsid w:val="00B832EA"/>
    <w:rsid w:val="00B85CAC"/>
    <w:rsid w:val="00B93573"/>
    <w:rsid w:val="00B93BE2"/>
    <w:rsid w:val="00B94E0A"/>
    <w:rsid w:val="00B96246"/>
    <w:rsid w:val="00B975D6"/>
    <w:rsid w:val="00B97F38"/>
    <w:rsid w:val="00BA7C45"/>
    <w:rsid w:val="00BB24A4"/>
    <w:rsid w:val="00BB2D75"/>
    <w:rsid w:val="00BB46E0"/>
    <w:rsid w:val="00BC00BB"/>
    <w:rsid w:val="00BC04B0"/>
    <w:rsid w:val="00BC08A3"/>
    <w:rsid w:val="00BC45A6"/>
    <w:rsid w:val="00BC560A"/>
    <w:rsid w:val="00BC6AE5"/>
    <w:rsid w:val="00BD0441"/>
    <w:rsid w:val="00BD6154"/>
    <w:rsid w:val="00BD6B17"/>
    <w:rsid w:val="00BE2EAA"/>
    <w:rsid w:val="00BE4D63"/>
    <w:rsid w:val="00BF1643"/>
    <w:rsid w:val="00C00B9E"/>
    <w:rsid w:val="00C14333"/>
    <w:rsid w:val="00C1521B"/>
    <w:rsid w:val="00C22358"/>
    <w:rsid w:val="00C23FE6"/>
    <w:rsid w:val="00C24E9E"/>
    <w:rsid w:val="00C3016A"/>
    <w:rsid w:val="00C37A6C"/>
    <w:rsid w:val="00C4177F"/>
    <w:rsid w:val="00C44DBE"/>
    <w:rsid w:val="00C533BC"/>
    <w:rsid w:val="00C535FF"/>
    <w:rsid w:val="00C57B7A"/>
    <w:rsid w:val="00C61A0F"/>
    <w:rsid w:val="00C656A5"/>
    <w:rsid w:val="00C65F55"/>
    <w:rsid w:val="00C67F3A"/>
    <w:rsid w:val="00C75335"/>
    <w:rsid w:val="00C77901"/>
    <w:rsid w:val="00C8474B"/>
    <w:rsid w:val="00C84B56"/>
    <w:rsid w:val="00C8546B"/>
    <w:rsid w:val="00C85C5B"/>
    <w:rsid w:val="00C8776D"/>
    <w:rsid w:val="00C9504A"/>
    <w:rsid w:val="00C95EC3"/>
    <w:rsid w:val="00C968CB"/>
    <w:rsid w:val="00C96DD1"/>
    <w:rsid w:val="00CA31D6"/>
    <w:rsid w:val="00CA4002"/>
    <w:rsid w:val="00CB3A93"/>
    <w:rsid w:val="00CC49DF"/>
    <w:rsid w:val="00CC7A0A"/>
    <w:rsid w:val="00CD3850"/>
    <w:rsid w:val="00CD7674"/>
    <w:rsid w:val="00CE1BA7"/>
    <w:rsid w:val="00CE77E6"/>
    <w:rsid w:val="00CF3349"/>
    <w:rsid w:val="00CF36CC"/>
    <w:rsid w:val="00D00AAC"/>
    <w:rsid w:val="00D04C2C"/>
    <w:rsid w:val="00D06B1C"/>
    <w:rsid w:val="00D1748E"/>
    <w:rsid w:val="00D271FE"/>
    <w:rsid w:val="00D324EB"/>
    <w:rsid w:val="00D37C6F"/>
    <w:rsid w:val="00D40736"/>
    <w:rsid w:val="00D43E15"/>
    <w:rsid w:val="00D50665"/>
    <w:rsid w:val="00D51460"/>
    <w:rsid w:val="00D569C7"/>
    <w:rsid w:val="00D64A9C"/>
    <w:rsid w:val="00D663F2"/>
    <w:rsid w:val="00D674EB"/>
    <w:rsid w:val="00D678E2"/>
    <w:rsid w:val="00DA0767"/>
    <w:rsid w:val="00DA5C16"/>
    <w:rsid w:val="00DB233F"/>
    <w:rsid w:val="00DB4FBD"/>
    <w:rsid w:val="00DB5B3F"/>
    <w:rsid w:val="00DC1C81"/>
    <w:rsid w:val="00DD18E0"/>
    <w:rsid w:val="00DD6FC4"/>
    <w:rsid w:val="00DE2113"/>
    <w:rsid w:val="00DE7A31"/>
    <w:rsid w:val="00DF0467"/>
    <w:rsid w:val="00DF6374"/>
    <w:rsid w:val="00E0381C"/>
    <w:rsid w:val="00E07242"/>
    <w:rsid w:val="00E21B0A"/>
    <w:rsid w:val="00E346FB"/>
    <w:rsid w:val="00E34C6A"/>
    <w:rsid w:val="00E3614A"/>
    <w:rsid w:val="00E415BC"/>
    <w:rsid w:val="00E43F45"/>
    <w:rsid w:val="00E47C31"/>
    <w:rsid w:val="00E543D1"/>
    <w:rsid w:val="00E5565F"/>
    <w:rsid w:val="00E558E1"/>
    <w:rsid w:val="00E6541C"/>
    <w:rsid w:val="00E667F3"/>
    <w:rsid w:val="00E71535"/>
    <w:rsid w:val="00E86507"/>
    <w:rsid w:val="00E9048C"/>
    <w:rsid w:val="00E9411D"/>
    <w:rsid w:val="00E96B3D"/>
    <w:rsid w:val="00EA3421"/>
    <w:rsid w:val="00EA640C"/>
    <w:rsid w:val="00EB3A24"/>
    <w:rsid w:val="00EC1860"/>
    <w:rsid w:val="00EC3BBB"/>
    <w:rsid w:val="00EC61D9"/>
    <w:rsid w:val="00ED081B"/>
    <w:rsid w:val="00ED1B41"/>
    <w:rsid w:val="00ED4B5B"/>
    <w:rsid w:val="00EE0690"/>
    <w:rsid w:val="00EE1267"/>
    <w:rsid w:val="00EE1E4D"/>
    <w:rsid w:val="00EE4CDE"/>
    <w:rsid w:val="00EE6DEC"/>
    <w:rsid w:val="00EF3C46"/>
    <w:rsid w:val="00EF4280"/>
    <w:rsid w:val="00EF59D6"/>
    <w:rsid w:val="00EF6044"/>
    <w:rsid w:val="00EF6C36"/>
    <w:rsid w:val="00F00010"/>
    <w:rsid w:val="00F06389"/>
    <w:rsid w:val="00F102A3"/>
    <w:rsid w:val="00F10E47"/>
    <w:rsid w:val="00F12475"/>
    <w:rsid w:val="00F147EB"/>
    <w:rsid w:val="00F30904"/>
    <w:rsid w:val="00F30AF3"/>
    <w:rsid w:val="00F31218"/>
    <w:rsid w:val="00F3138F"/>
    <w:rsid w:val="00F334C9"/>
    <w:rsid w:val="00F37B98"/>
    <w:rsid w:val="00F4619A"/>
    <w:rsid w:val="00F5332D"/>
    <w:rsid w:val="00F5360D"/>
    <w:rsid w:val="00F53BBF"/>
    <w:rsid w:val="00F57161"/>
    <w:rsid w:val="00F60996"/>
    <w:rsid w:val="00F60E45"/>
    <w:rsid w:val="00F65C63"/>
    <w:rsid w:val="00F67892"/>
    <w:rsid w:val="00F73D56"/>
    <w:rsid w:val="00F74A44"/>
    <w:rsid w:val="00F8606E"/>
    <w:rsid w:val="00F90730"/>
    <w:rsid w:val="00F92E11"/>
    <w:rsid w:val="00F951C0"/>
    <w:rsid w:val="00F96736"/>
    <w:rsid w:val="00FA2F36"/>
    <w:rsid w:val="00FA41C4"/>
    <w:rsid w:val="00FA5F3B"/>
    <w:rsid w:val="00FA6596"/>
    <w:rsid w:val="00FA68B7"/>
    <w:rsid w:val="00FA76D2"/>
    <w:rsid w:val="00FB7A24"/>
    <w:rsid w:val="00FC02CC"/>
    <w:rsid w:val="00FC22FF"/>
    <w:rsid w:val="00FC42D8"/>
    <w:rsid w:val="00FD67F5"/>
    <w:rsid w:val="00FE12DD"/>
    <w:rsid w:val="00FE6875"/>
    <w:rsid w:val="00FF1284"/>
    <w:rsid w:val="00FF12A8"/>
    <w:rsid w:val="00FF3D45"/>
    <w:rsid w:val="00FF605B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1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27C"/>
    <w:pPr>
      <w:ind w:left="720"/>
      <w:contextualSpacing/>
    </w:pPr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2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2C6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41BC5"/>
    <w:pPr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341BC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B7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924"/>
  </w:style>
  <w:style w:type="paragraph" w:styleId="Piedepgina">
    <w:name w:val="footer"/>
    <w:basedOn w:val="Normal"/>
    <w:link w:val="PiedepginaCar"/>
    <w:uiPriority w:val="99"/>
    <w:semiHidden/>
    <w:unhideWhenUsed/>
    <w:rsid w:val="007B7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7924"/>
  </w:style>
  <w:style w:type="paragraph" w:customStyle="1" w:styleId="BoldText">
    <w:name w:val="Bold Text"/>
    <w:basedOn w:val="Normal"/>
    <w:link w:val="Carcterdetextoennegrita"/>
    <w:rsid w:val="001C71CD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  <w:lang w:val="ca-ES" w:bidi="es-ES"/>
    </w:rPr>
  </w:style>
  <w:style w:type="character" w:customStyle="1" w:styleId="Carcterdetextoennegrita">
    <w:name w:val="Carácter de texto en negrita"/>
    <w:basedOn w:val="Fuentedeprrafopredeter"/>
    <w:link w:val="BoldText"/>
    <w:locked/>
    <w:rsid w:val="001C71CD"/>
    <w:rPr>
      <w:rFonts w:ascii="Century Gothic" w:eastAsia="Times New Roman" w:hAnsi="Century Gothic" w:cs="Century Gothic"/>
      <w:spacing w:val="-5"/>
      <w:sz w:val="18"/>
      <w:szCs w:val="18"/>
      <w:lang w:val="ca-ES" w:eastAsia="en-US" w:bidi="es-ES"/>
    </w:rPr>
  </w:style>
  <w:style w:type="character" w:customStyle="1" w:styleId="apple-converted-space">
    <w:name w:val="apple-converted-space"/>
    <w:basedOn w:val="Fuentedeprrafopredeter"/>
    <w:rsid w:val="00D569C7"/>
  </w:style>
  <w:style w:type="paragraph" w:customStyle="1" w:styleId="derecha">
    <w:name w:val="derecha"/>
    <w:basedOn w:val="Normal"/>
    <w:rsid w:val="00D56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izquierda">
    <w:name w:val="izquierda"/>
    <w:basedOn w:val="Normal"/>
    <w:rsid w:val="00D56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EF3C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F31A9"/>
    <w:rPr>
      <w:b/>
      <w:bCs/>
      <w:i w:val="0"/>
      <w:iCs w:val="0"/>
    </w:rPr>
  </w:style>
  <w:style w:type="character" w:customStyle="1" w:styleId="st1">
    <w:name w:val="st1"/>
    <w:basedOn w:val="Fuentedeprrafopredeter"/>
    <w:rsid w:val="001F31A9"/>
  </w:style>
  <w:style w:type="character" w:styleId="Hipervnculovisitado">
    <w:name w:val="FollowedHyperlink"/>
    <w:basedOn w:val="Fuentedeprrafopredeter"/>
    <w:uiPriority w:val="99"/>
    <w:semiHidden/>
    <w:unhideWhenUsed/>
    <w:rsid w:val="00714296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42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2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29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2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296"/>
    <w:rPr>
      <w:b/>
      <w:bCs/>
    </w:rPr>
  </w:style>
  <w:style w:type="character" w:customStyle="1" w:styleId="textoproyecto">
    <w:name w:val="texto_proyecto"/>
    <w:basedOn w:val="Fuentedeprrafopredeter"/>
    <w:rsid w:val="00370DD9"/>
  </w:style>
  <w:style w:type="paragraph" w:customStyle="1" w:styleId="EYBodytextwithparaspace">
    <w:name w:val="EY Body text (with para space)"/>
    <w:basedOn w:val="Normal"/>
    <w:link w:val="EYBodytextwithparaspaceChar"/>
    <w:rsid w:val="00F74A44"/>
    <w:pPr>
      <w:suppressAutoHyphens/>
      <w:spacing w:after="240" w:line="240" w:lineRule="auto"/>
    </w:pPr>
    <w:rPr>
      <w:rFonts w:ascii="Arial" w:eastAsia="Times New Roman" w:hAnsi="Arial"/>
      <w:kern w:val="12"/>
      <w:szCs w:val="24"/>
      <w:lang w:val="en-GB"/>
    </w:rPr>
  </w:style>
  <w:style w:type="character" w:customStyle="1" w:styleId="EYBodytextwithparaspaceChar">
    <w:name w:val="EY Body text (with para space) Char"/>
    <w:link w:val="EYBodytextwithparaspace"/>
    <w:rsid w:val="00F74A44"/>
    <w:rPr>
      <w:rFonts w:ascii="Arial" w:eastAsia="Times New Roman" w:hAnsi="Arial"/>
      <w:kern w:val="12"/>
      <w:sz w:val="22"/>
      <w:szCs w:val="24"/>
      <w:lang w:val="en-GB" w:eastAsia="en-US"/>
    </w:rPr>
  </w:style>
  <w:style w:type="paragraph" w:customStyle="1" w:styleId="EYBodytextsubhead1">
    <w:name w:val="EY Body text subhead 1"/>
    <w:basedOn w:val="Normal"/>
    <w:rsid w:val="00F74A44"/>
    <w:pPr>
      <w:tabs>
        <w:tab w:val="left" w:pos="907"/>
      </w:tabs>
      <w:suppressAutoHyphens/>
      <w:spacing w:after="180" w:line="520" w:lineRule="atLeast"/>
    </w:pPr>
    <w:rPr>
      <w:rFonts w:ascii="Arial Bold" w:eastAsia="Times New Roman" w:hAnsi="Arial Bold"/>
      <w:b/>
      <w:kern w:val="12"/>
      <w:szCs w:val="24"/>
      <w:lang w:val="en-GB"/>
    </w:rPr>
  </w:style>
  <w:style w:type="paragraph" w:styleId="Sinespaciado">
    <w:name w:val="No Spacing"/>
    <w:uiPriority w:val="1"/>
    <w:qFormat/>
    <w:rsid w:val="00F74A4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0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1967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7AA3C-8305-42DE-B575-9D7C6390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Links>
    <vt:vector size="30" baseType="variant">
      <vt:variant>
        <vt:i4>5046388</vt:i4>
      </vt:variant>
      <vt:variant>
        <vt:i4>12</vt:i4>
      </vt:variant>
      <vt:variant>
        <vt:i4>0</vt:i4>
      </vt:variant>
      <vt:variant>
        <vt:i4>5</vt:i4>
      </vt:variant>
      <vt:variant>
        <vt:lpwstr>mailto:mjegea@inforpress.es</vt:lpwstr>
      </vt:variant>
      <vt:variant>
        <vt:lpwstr/>
      </vt:variant>
      <vt:variant>
        <vt:i4>851997</vt:i4>
      </vt:variant>
      <vt:variant>
        <vt:i4>9</vt:i4>
      </vt:variant>
      <vt:variant>
        <vt:i4>0</vt:i4>
      </vt:variant>
      <vt:variant>
        <vt:i4>5</vt:i4>
      </vt:variant>
      <vt:variant>
        <vt:lpwstr>http://www.donnaplus.es/articulos/bienestar-digestivo</vt:lpwstr>
      </vt:variant>
      <vt:variant>
        <vt:lpwstr/>
      </vt:variant>
      <vt:variant>
        <vt:i4>2883647</vt:i4>
      </vt:variant>
      <vt:variant>
        <vt:i4>6</vt:i4>
      </vt:variant>
      <vt:variant>
        <vt:i4>0</vt:i4>
      </vt:variant>
      <vt:variant>
        <vt:i4>5</vt:i4>
      </vt:variant>
      <vt:variant>
        <vt:lpwstr>http://www.donnaplus.es/articulos/sindrome-premenstrual</vt:lpwstr>
      </vt:variant>
      <vt:variant>
        <vt:lpwstr/>
      </vt:variant>
      <vt:variant>
        <vt:i4>3407914</vt:i4>
      </vt:variant>
      <vt:variant>
        <vt:i4>3</vt:i4>
      </vt:variant>
      <vt:variant>
        <vt:i4>0</vt:i4>
      </vt:variant>
      <vt:variant>
        <vt:i4>5</vt:i4>
      </vt:variant>
      <vt:variant>
        <vt:lpwstr>http://www.donnaplus.es/articulos/menopausia/tratamiento-de-la-menopausia-8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http://www.donnaplus.es/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egonzalez</dc:creator>
  <cp:lastModifiedBy>linaarus</cp:lastModifiedBy>
  <cp:revision>4</cp:revision>
  <cp:lastPrinted>2015-01-21T12:32:00Z</cp:lastPrinted>
  <dcterms:created xsi:type="dcterms:W3CDTF">2015-01-21T12:12:00Z</dcterms:created>
  <dcterms:modified xsi:type="dcterms:W3CDTF">2015-01-21T15:42:00Z</dcterms:modified>
</cp:coreProperties>
</file>